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563B90" w:rsidRDefault="00F65AB0" w:rsidP="001A53D6">
      <w:pPr>
        <w:spacing w:line="360" w:lineRule="auto"/>
        <w:jc w:val="both"/>
        <w:rPr>
          <w:rFonts w:ascii="Times New Roman" w:hAnsi="Times New Roman" w:cs="Times New Roman"/>
          <w:b/>
          <w:color w:val="000000" w:themeColor="text1"/>
        </w:rPr>
      </w:pPr>
      <w:r w:rsidRPr="00563B90">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563B90" w:rsidRPr="00563B90" w14:paraId="51335FA7" w14:textId="77777777" w:rsidTr="003B2769">
        <w:trPr>
          <w:trHeight w:val="1075"/>
        </w:trPr>
        <w:tc>
          <w:tcPr>
            <w:tcW w:w="3062" w:type="dxa"/>
          </w:tcPr>
          <w:p w14:paraId="386D6331" w14:textId="632208D9" w:rsidR="008B4488" w:rsidRPr="00563B90" w:rsidRDefault="00F65AB0" w:rsidP="001A53D6">
            <w:pPr>
              <w:spacing w:line="360" w:lineRule="auto"/>
              <w:jc w:val="both"/>
              <w:rPr>
                <w:rFonts w:ascii="Times New Roman" w:hAnsi="Times New Roman" w:cs="Times New Roman"/>
                <w:b/>
                <w:bCs/>
                <w:color w:val="000000" w:themeColor="text1"/>
              </w:rPr>
            </w:pPr>
            <w:r w:rsidRPr="00563B90">
              <w:rPr>
                <w:rFonts w:ascii="Times New Roman" w:hAnsi="Times New Roman" w:cs="Times New Roman"/>
                <w:b/>
                <w:bCs/>
                <w:color w:val="000000" w:themeColor="text1"/>
              </w:rPr>
              <w:t>Article Nu</w:t>
            </w:r>
            <w:r w:rsidR="00AF6633" w:rsidRPr="00563B90">
              <w:rPr>
                <w:rFonts w:ascii="Times New Roman" w:hAnsi="Times New Roman" w:cs="Times New Roman"/>
                <w:b/>
                <w:bCs/>
                <w:color w:val="000000" w:themeColor="text1"/>
              </w:rPr>
              <w:t>mber:</w:t>
            </w:r>
            <w:r w:rsidR="00592E03" w:rsidRPr="00563B90">
              <w:rPr>
                <w:rFonts w:ascii="Times New Roman" w:hAnsi="Times New Roman" w:cs="Times New Roman"/>
                <w:b/>
                <w:bCs/>
                <w:color w:val="000000" w:themeColor="text1"/>
              </w:rPr>
              <w:t xml:space="preserve"> </w:t>
            </w:r>
          </w:p>
          <w:p w14:paraId="3DEDC094" w14:textId="2CB8EFC4" w:rsidR="001A53D6" w:rsidRPr="00563B90" w:rsidRDefault="00A60F4C" w:rsidP="001A53D6">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JPAM-2932</w:t>
            </w:r>
          </w:p>
        </w:tc>
        <w:tc>
          <w:tcPr>
            <w:tcW w:w="3600" w:type="dxa"/>
          </w:tcPr>
          <w:p w14:paraId="6E770AE1" w14:textId="367539A1" w:rsidR="005C59E4" w:rsidRPr="00563B90" w:rsidRDefault="003069E0" w:rsidP="00DC7693">
            <w:pPr>
              <w:autoSpaceDE w:val="0"/>
              <w:autoSpaceDN w:val="0"/>
              <w:adjustRightInd w:val="0"/>
              <w:spacing w:after="0" w:line="360" w:lineRule="auto"/>
              <w:jc w:val="center"/>
              <w:rPr>
                <w:rFonts w:ascii="Times New Roman" w:hAnsi="Times New Roman" w:cs="Times New Roman"/>
                <w:b/>
                <w:bCs/>
                <w:color w:val="000000" w:themeColor="text1"/>
                <w:lang w:val="en-GB"/>
              </w:rPr>
            </w:pPr>
            <w:r w:rsidRPr="00563B90">
              <w:rPr>
                <w:rFonts w:ascii="Times New Roman" w:hAnsi="Times New Roman" w:cs="Times New Roman"/>
                <w:b/>
                <w:bCs/>
                <w:color w:val="000000" w:themeColor="text1"/>
                <w:lang w:val="en-GB"/>
              </w:rPr>
              <w:t>Author Name</w:t>
            </w:r>
          </w:p>
          <w:p w14:paraId="0E0051C1" w14:textId="450AC396" w:rsidR="003069E0" w:rsidRPr="00A77614" w:rsidRDefault="00721CA4" w:rsidP="006C4A07">
            <w:pPr>
              <w:autoSpaceDE w:val="0"/>
              <w:autoSpaceDN w:val="0"/>
              <w:adjustRightInd w:val="0"/>
              <w:spacing w:after="0" w:line="360" w:lineRule="auto"/>
              <w:rPr>
                <w:rFonts w:ascii="Times New Roman" w:hAnsi="Times New Roman" w:cs="Times New Roman"/>
                <w:b/>
                <w:bCs/>
                <w:color w:val="000000" w:themeColor="text1"/>
                <w:lang w:val="en-GB"/>
              </w:rPr>
            </w:pPr>
            <w:r w:rsidRPr="00721CA4">
              <w:rPr>
                <w:rFonts w:ascii="Times New Roman" w:hAnsi="Times New Roman" w:cs="Times New Roman"/>
                <w:b/>
                <w:bCs/>
                <w:color w:val="000000" w:themeColor="text1"/>
                <w:lang w:val="en-GB"/>
              </w:rPr>
              <w:tab/>
            </w:r>
            <w:r w:rsidR="00A60F4C" w:rsidRPr="00A60F4C">
              <w:rPr>
                <w:rFonts w:ascii="Times New Roman" w:hAnsi="Times New Roman" w:cs="Times New Roman"/>
                <w:b/>
                <w:bCs/>
                <w:color w:val="000000" w:themeColor="text1"/>
                <w:lang w:val="en-GB"/>
              </w:rPr>
              <w:t>Haile Eshetu</w:t>
            </w:r>
          </w:p>
        </w:tc>
        <w:tc>
          <w:tcPr>
            <w:tcW w:w="3510" w:type="dxa"/>
          </w:tcPr>
          <w:p w14:paraId="3D4D1535" w14:textId="581F9B78" w:rsidR="008B4488" w:rsidRPr="00563B90" w:rsidRDefault="00240F9C"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p>
        </w:tc>
      </w:tr>
      <w:tr w:rsidR="00563B90" w:rsidRPr="00563B90" w14:paraId="1E818F0A" w14:textId="77777777" w:rsidTr="007B4727">
        <w:trPr>
          <w:trHeight w:val="413"/>
        </w:trPr>
        <w:tc>
          <w:tcPr>
            <w:tcW w:w="3062" w:type="dxa"/>
          </w:tcPr>
          <w:p w14:paraId="3AE97BDC" w14:textId="6CDD2A31" w:rsidR="008B4488" w:rsidRPr="00563B90" w:rsidRDefault="00AF6633" w:rsidP="001A53D6">
            <w:pPr>
              <w:spacing w:line="360" w:lineRule="auto"/>
              <w:ind w:left="360"/>
              <w:jc w:val="both"/>
              <w:rPr>
                <w:rFonts w:ascii="Times New Roman" w:hAnsi="Times New Roman" w:cs="Times New Roman"/>
                <w:color w:val="000000" w:themeColor="text1"/>
              </w:rPr>
            </w:pPr>
            <w:r w:rsidRPr="00563B90">
              <w:rPr>
                <w:rFonts w:ascii="Times New Roman" w:hAnsi="Times New Roman" w:cs="Times New Roman"/>
                <w:color w:val="000000" w:themeColor="text1"/>
              </w:rPr>
              <w:t>Accept: 1</w:t>
            </w:r>
            <w:r w:rsidR="005A7ACE" w:rsidRPr="00563B90">
              <w:rPr>
                <w:rFonts w:ascii="Times New Roman" w:hAnsi="Times New Roman" w:cs="Times New Roman"/>
                <w:color w:val="000000" w:themeColor="text1"/>
              </w:rPr>
              <w:t xml:space="preserve"> </w:t>
            </w:r>
          </w:p>
        </w:tc>
        <w:tc>
          <w:tcPr>
            <w:tcW w:w="3600" w:type="dxa"/>
          </w:tcPr>
          <w:p w14:paraId="2A4179DF" w14:textId="3707CEA3" w:rsidR="008B4488" w:rsidRPr="00D65A93" w:rsidRDefault="00AF6633" w:rsidP="00DC7693">
            <w:pPr>
              <w:pStyle w:val="ListParagraph"/>
              <w:numPr>
                <w:ilvl w:val="0"/>
                <w:numId w:val="14"/>
              </w:numPr>
              <w:spacing w:line="360" w:lineRule="auto"/>
              <w:rPr>
                <w:rFonts w:ascii="Times New Roman" w:hAnsi="Times New Roman" w:cs="Times New Roman"/>
                <w:b/>
                <w:color w:val="000000" w:themeColor="text1"/>
              </w:rPr>
            </w:pPr>
            <w:r w:rsidRPr="00D65A93">
              <w:rPr>
                <w:rFonts w:ascii="Times New Roman" w:hAnsi="Times New Roman" w:cs="Times New Roman"/>
                <w:b/>
                <w:color w:val="000000" w:themeColor="text1"/>
              </w:rPr>
              <w:t>Minor Revision: 2</w:t>
            </w:r>
          </w:p>
        </w:tc>
        <w:tc>
          <w:tcPr>
            <w:tcW w:w="3510" w:type="dxa"/>
          </w:tcPr>
          <w:p w14:paraId="2CED1669" w14:textId="77777777" w:rsidR="008B4488" w:rsidRPr="00D65A93" w:rsidRDefault="00AF6633" w:rsidP="00D65A93">
            <w:pPr>
              <w:spacing w:line="360" w:lineRule="auto"/>
              <w:ind w:left="1080"/>
              <w:rPr>
                <w:rFonts w:ascii="Times New Roman" w:hAnsi="Times New Roman" w:cs="Times New Roman"/>
                <w:color w:val="000000" w:themeColor="text1"/>
              </w:rPr>
            </w:pPr>
            <w:r w:rsidRPr="00D65A93">
              <w:rPr>
                <w:rFonts w:ascii="Times New Roman" w:hAnsi="Times New Roman" w:cs="Times New Roman"/>
                <w:color w:val="000000" w:themeColor="text1"/>
              </w:rPr>
              <w:t>Major Revision: 3</w:t>
            </w:r>
          </w:p>
        </w:tc>
      </w:tr>
      <w:tr w:rsidR="00563B90" w:rsidRPr="00563B90" w14:paraId="12B3DCF4" w14:textId="77777777" w:rsidTr="003B2769">
        <w:trPr>
          <w:trHeight w:val="440"/>
        </w:trPr>
        <w:tc>
          <w:tcPr>
            <w:tcW w:w="3062" w:type="dxa"/>
          </w:tcPr>
          <w:p w14:paraId="6B5944C0" w14:textId="2C73A727" w:rsidR="00AF6633" w:rsidRPr="00563B90" w:rsidRDefault="00FA0A35" w:rsidP="001A53D6">
            <w:pPr>
              <w:spacing w:line="360" w:lineRule="auto"/>
              <w:jc w:val="both"/>
              <w:rPr>
                <w:rFonts w:ascii="Times New Roman" w:hAnsi="Times New Roman" w:cs="Times New Roman"/>
                <w:color w:val="000000" w:themeColor="text1"/>
              </w:rPr>
            </w:pPr>
            <w:r w:rsidRPr="00563B90">
              <w:rPr>
                <w:rFonts w:ascii="Times New Roman" w:hAnsi="Times New Roman" w:cs="Times New Roman"/>
                <w:color w:val="000000" w:themeColor="text1"/>
              </w:rPr>
              <w:t xml:space="preserve">       </w:t>
            </w:r>
            <w:r w:rsidR="00AF6633" w:rsidRPr="00563B90">
              <w:rPr>
                <w:rFonts w:ascii="Times New Roman" w:hAnsi="Times New Roman" w:cs="Times New Roman"/>
                <w:color w:val="000000" w:themeColor="text1"/>
              </w:rPr>
              <w:t>Reject: 4</w:t>
            </w:r>
          </w:p>
        </w:tc>
        <w:tc>
          <w:tcPr>
            <w:tcW w:w="3600" w:type="dxa"/>
          </w:tcPr>
          <w:p w14:paraId="5AAF7CF3" w14:textId="40029F4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Re-revision: 5</w:t>
            </w:r>
          </w:p>
        </w:tc>
        <w:tc>
          <w:tcPr>
            <w:tcW w:w="3510" w:type="dxa"/>
          </w:tcPr>
          <w:p w14:paraId="19595238" w14:textId="77777777" w:rsidR="00AF6633" w:rsidRPr="00563B90" w:rsidRDefault="00AF6633" w:rsidP="001465B5">
            <w:pPr>
              <w:spacing w:line="360" w:lineRule="auto"/>
              <w:jc w:val="center"/>
              <w:rPr>
                <w:rFonts w:ascii="Times New Roman" w:hAnsi="Times New Roman" w:cs="Times New Roman"/>
                <w:color w:val="000000" w:themeColor="text1"/>
              </w:rPr>
            </w:pPr>
            <w:r w:rsidRPr="00563B90">
              <w:rPr>
                <w:rFonts w:ascii="Times New Roman" w:hAnsi="Times New Roman" w:cs="Times New Roman"/>
                <w:color w:val="000000" w:themeColor="text1"/>
              </w:rPr>
              <w:t>Poor Quality: 6</w:t>
            </w:r>
          </w:p>
        </w:tc>
      </w:tr>
      <w:tr w:rsidR="00563B90" w:rsidRPr="00563B90" w14:paraId="1EE1E661" w14:textId="77777777" w:rsidTr="00DE24E6">
        <w:trPr>
          <w:trHeight w:val="2240"/>
        </w:trPr>
        <w:tc>
          <w:tcPr>
            <w:tcW w:w="10172" w:type="dxa"/>
            <w:gridSpan w:val="3"/>
          </w:tcPr>
          <w:p w14:paraId="52758946" w14:textId="57F11E31" w:rsidR="00BF68C5" w:rsidRDefault="00E9204E" w:rsidP="0022780F">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563B90">
              <w:rPr>
                <w:rFonts w:ascii="Times New Roman" w:eastAsia="Times New Roman" w:hAnsi="Times New Roman" w:cs="Times New Roman"/>
                <w:b/>
                <w:bCs/>
                <w:color w:val="000000" w:themeColor="text1"/>
                <w:shd w:val="clear" w:color="auto" w:fill="FFFFFF"/>
                <w:lang w:val="en-IN" w:eastAsia="en-IN"/>
              </w:rPr>
              <w:t>Title</w:t>
            </w:r>
            <w:r w:rsidR="00A77614">
              <w:rPr>
                <w:rFonts w:ascii="Times New Roman" w:eastAsia="Times New Roman" w:hAnsi="Times New Roman" w:cs="Times New Roman"/>
                <w:b/>
                <w:bCs/>
                <w:color w:val="000000" w:themeColor="text1"/>
                <w:shd w:val="clear" w:color="auto" w:fill="FFFFFF"/>
                <w:lang w:val="en-IN" w:eastAsia="en-IN"/>
              </w:rPr>
              <w:t>:</w:t>
            </w:r>
            <w:r w:rsidR="00CD4D68">
              <w:t xml:space="preserve"> </w:t>
            </w:r>
            <w:r w:rsidR="00912E59">
              <w:rPr>
                <w:rFonts w:ascii="Times New Roman" w:eastAsia="Times New Roman" w:hAnsi="Times New Roman" w:cs="Times New Roman"/>
                <w:b/>
                <w:bCs/>
                <w:color w:val="000000" w:themeColor="text1"/>
                <w:shd w:val="clear" w:color="auto" w:fill="FFFFFF"/>
                <w:lang w:val="en-IN" w:eastAsia="en-IN"/>
              </w:rPr>
              <w:t>Covid-19 a</w:t>
            </w:r>
            <w:r w:rsidR="00912E59" w:rsidRPr="00A60F4C">
              <w:rPr>
                <w:rFonts w:ascii="Times New Roman" w:eastAsia="Times New Roman" w:hAnsi="Times New Roman" w:cs="Times New Roman"/>
                <w:b/>
                <w:bCs/>
                <w:color w:val="000000" w:themeColor="text1"/>
                <w:shd w:val="clear" w:color="auto" w:fill="FFFFFF"/>
                <w:lang w:val="en-IN" w:eastAsia="en-IN"/>
              </w:rPr>
              <w:t>nd Pathol</w:t>
            </w:r>
            <w:r w:rsidR="00912E59">
              <w:rPr>
                <w:rFonts w:ascii="Times New Roman" w:eastAsia="Times New Roman" w:hAnsi="Times New Roman" w:cs="Times New Roman"/>
                <w:b/>
                <w:bCs/>
                <w:color w:val="000000" w:themeColor="text1"/>
                <w:shd w:val="clear" w:color="auto" w:fill="FFFFFF"/>
                <w:lang w:val="en-IN" w:eastAsia="en-IN"/>
              </w:rPr>
              <w:t>ogy Laboratory Safety Practice i</w:t>
            </w:r>
            <w:bookmarkStart w:id="0" w:name="_GoBack"/>
            <w:bookmarkEnd w:id="0"/>
            <w:r w:rsidR="00912E59" w:rsidRPr="00A60F4C">
              <w:rPr>
                <w:rFonts w:ascii="Times New Roman" w:eastAsia="Times New Roman" w:hAnsi="Times New Roman" w:cs="Times New Roman"/>
                <w:b/>
                <w:bCs/>
                <w:color w:val="000000" w:themeColor="text1"/>
                <w:shd w:val="clear" w:color="auto" w:fill="FFFFFF"/>
                <w:lang w:val="en-IN" w:eastAsia="en-IN"/>
              </w:rPr>
              <w:t>n Africa: Survey Results</w:t>
            </w:r>
          </w:p>
          <w:p w14:paraId="57BF148D" w14:textId="71C36A7E" w:rsidR="00AF2FCB" w:rsidRPr="00AF2FCB" w:rsidRDefault="00140858" w:rsidP="00AF2F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563B90">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563B90">
              <w:rPr>
                <w:rFonts w:ascii="Times New Roman" w:eastAsia="Times New Roman" w:hAnsi="Times New Roman" w:cs="Times New Roman"/>
                <w:bCs/>
                <w:color w:val="000000" w:themeColor="text1"/>
                <w:shd w:val="clear" w:color="auto" w:fill="FFFFFF"/>
                <w:lang w:val="en-IN" w:eastAsia="en-IN"/>
              </w:rPr>
              <w:t>from</w:t>
            </w:r>
            <w:r w:rsidRPr="00563B90">
              <w:rPr>
                <w:rFonts w:ascii="Times New Roman" w:eastAsia="Times New Roman" w:hAnsi="Times New Roman" w:cs="Times New Roman"/>
                <w:bCs/>
                <w:color w:val="000000" w:themeColor="text1"/>
                <w:shd w:val="clear" w:color="auto" w:fill="FFFFFF"/>
                <w:lang w:val="en-IN" w:eastAsia="en-IN"/>
              </w:rPr>
              <w:t xml:space="preserve"> Reviewer</w:t>
            </w:r>
            <w:r w:rsidR="0063559D">
              <w:t xml:space="preserve">: </w:t>
            </w:r>
            <w:r w:rsidR="00B15318" w:rsidRPr="00B15318">
              <w:rPr>
                <w:rFonts w:ascii="Times New Roman" w:eastAsia="Times New Roman" w:hAnsi="Times New Roman" w:cs="Times New Roman"/>
                <w:bCs/>
                <w:color w:val="000000" w:themeColor="text1"/>
                <w:shd w:val="clear" w:color="auto" w:fill="FFFFFF"/>
                <w:lang w:val="en-IN" w:eastAsia="en-IN"/>
              </w:rPr>
              <w:t xml:space="preserve">- </w:t>
            </w:r>
            <w:r w:rsidR="00AF2FCB" w:rsidRPr="00AF2FCB">
              <w:rPr>
                <w:rFonts w:ascii="Times New Roman" w:eastAsia="Times New Roman" w:hAnsi="Times New Roman" w:cs="Times New Roman"/>
                <w:bCs/>
                <w:color w:val="000000" w:themeColor="text1"/>
                <w:shd w:val="clear" w:color="auto" w:fill="FFFFFF"/>
                <w:lang w:val="en-IN" w:eastAsia="en-IN"/>
              </w:rPr>
              <w:t>The article provides valuable insights into the challenges of implementing laboratory safety practices during the COVID-19 pandemic. However, some suggestions could have been</w:t>
            </w:r>
            <w:r w:rsidR="00AF2FCB">
              <w:rPr>
                <w:rFonts w:ascii="Times New Roman" w:eastAsia="Times New Roman" w:hAnsi="Times New Roman" w:cs="Times New Roman"/>
                <w:bCs/>
                <w:color w:val="000000" w:themeColor="text1"/>
                <w:shd w:val="clear" w:color="auto" w:fill="FFFFFF"/>
                <w:lang w:val="en-IN" w:eastAsia="en-IN"/>
              </w:rPr>
              <w:t xml:space="preserve"> included to enhance the study.</w:t>
            </w:r>
          </w:p>
          <w:p w14:paraId="5A892020" w14:textId="38DA4D70" w:rsidR="00AF2FCB" w:rsidRDefault="00AF2FCB" w:rsidP="00AF2FC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AF2FCB">
              <w:rPr>
                <w:rFonts w:ascii="Times New Roman" w:eastAsia="Times New Roman" w:hAnsi="Times New Roman" w:cs="Times New Roman"/>
                <w:bCs/>
                <w:color w:val="000000" w:themeColor="text1"/>
                <w:shd w:val="clear" w:color="auto" w:fill="FFFFFF"/>
                <w:lang w:val="en-IN" w:eastAsia="en-IN"/>
              </w:rPr>
              <w:t>Firstly, the study only included 22 pathology laboratories in Africa, which may not be representative of the entire African region. Therefore, a larger sample size and more comprehensive survey could provide a better understanding of the implementation of laboratory safety practice</w:t>
            </w:r>
            <w:r>
              <w:rPr>
                <w:rFonts w:ascii="Times New Roman" w:eastAsia="Times New Roman" w:hAnsi="Times New Roman" w:cs="Times New Roman"/>
                <w:bCs/>
                <w:color w:val="000000" w:themeColor="text1"/>
                <w:shd w:val="clear" w:color="auto" w:fill="FFFFFF"/>
                <w:lang w:val="en-IN" w:eastAsia="en-IN"/>
              </w:rPr>
              <w:t>s during the COVID-19 pandemic.</w:t>
            </w:r>
            <w:r w:rsidR="00A82468">
              <w:rPr>
                <w:rFonts w:ascii="Times New Roman" w:eastAsia="Times New Roman" w:hAnsi="Times New Roman" w:cs="Times New Roman"/>
                <w:bCs/>
                <w:color w:val="000000" w:themeColor="text1"/>
                <w:shd w:val="clear" w:color="auto" w:fill="FFFFFF"/>
                <w:lang w:val="en-IN" w:eastAsia="en-IN"/>
              </w:rPr>
              <w:t xml:space="preserve"> </w:t>
            </w:r>
            <w:r w:rsidRPr="00AF2FCB">
              <w:rPr>
                <w:rFonts w:ascii="Times New Roman" w:eastAsia="Times New Roman" w:hAnsi="Times New Roman" w:cs="Times New Roman"/>
                <w:bCs/>
                <w:color w:val="000000" w:themeColor="text1"/>
                <w:shd w:val="clear" w:color="auto" w:fill="FFFFFF"/>
                <w:lang w:val="en-IN" w:eastAsia="en-IN"/>
              </w:rPr>
              <w:t>Secondly, the study did not provide a detailed analysis of the challenges that laboratories faced in implementing laboratory safety practices. Therefore, future studies could explore the challenges in-depth and provide evidence-based recommendat</w:t>
            </w:r>
            <w:r>
              <w:rPr>
                <w:rFonts w:ascii="Times New Roman" w:eastAsia="Times New Roman" w:hAnsi="Times New Roman" w:cs="Times New Roman"/>
                <w:bCs/>
                <w:color w:val="000000" w:themeColor="text1"/>
                <w:shd w:val="clear" w:color="auto" w:fill="FFFFFF"/>
                <w:lang w:val="en-IN" w:eastAsia="en-IN"/>
              </w:rPr>
              <w:t>ions to address the challenges.</w:t>
            </w:r>
            <w:r w:rsidR="00A82468">
              <w:rPr>
                <w:rFonts w:ascii="Times New Roman" w:eastAsia="Times New Roman" w:hAnsi="Times New Roman" w:cs="Times New Roman"/>
                <w:bCs/>
                <w:color w:val="000000" w:themeColor="text1"/>
                <w:shd w:val="clear" w:color="auto" w:fill="FFFFFF"/>
                <w:lang w:val="en-IN" w:eastAsia="en-IN"/>
              </w:rPr>
              <w:t xml:space="preserve"> </w:t>
            </w:r>
            <w:r w:rsidRPr="00AF2FCB">
              <w:rPr>
                <w:rFonts w:ascii="Times New Roman" w:eastAsia="Times New Roman" w:hAnsi="Times New Roman" w:cs="Times New Roman"/>
                <w:bCs/>
                <w:color w:val="000000" w:themeColor="text1"/>
                <w:shd w:val="clear" w:color="auto" w:fill="FFFFFF"/>
                <w:lang w:val="en-IN" w:eastAsia="en-IN"/>
              </w:rPr>
              <w:t>Thirdly, the study did not discuss the cost implications of implementing laboratory safety practices, particularly in low-resource settings. Therefore, future studies could explore the cost implications of implementing laboratory safety practices and identify cost-effective approaches.</w:t>
            </w:r>
          </w:p>
          <w:p w14:paraId="1D086AD1" w14:textId="668E1BD5" w:rsidR="00F6768E" w:rsidRPr="00F6768E" w:rsidRDefault="00F27AFF" w:rsidP="00AF2FCB">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Introduction:</w:t>
            </w:r>
            <w:r w:rsidR="00973D05">
              <w:rPr>
                <w:rFonts w:ascii="Times New Roman" w:eastAsia="Times New Roman" w:hAnsi="Times New Roman" w:cs="Times New Roman"/>
                <w:bCs/>
                <w:color w:val="000000" w:themeColor="text1"/>
                <w:shd w:val="clear" w:color="auto" w:fill="FFFFFF"/>
                <w:lang w:val="en-IN" w:eastAsia="en-IN"/>
              </w:rPr>
              <w:t xml:space="preserve"> </w:t>
            </w:r>
            <w:r w:rsidR="00A82468" w:rsidRPr="00A82468">
              <w:rPr>
                <w:rFonts w:ascii="Times New Roman" w:eastAsia="Times New Roman" w:hAnsi="Times New Roman" w:cs="Times New Roman"/>
                <w:bCs/>
                <w:color w:val="000000" w:themeColor="text1"/>
                <w:shd w:val="clear" w:color="auto" w:fill="FFFFFF"/>
                <w:lang w:val="en-IN" w:eastAsia="en-IN"/>
              </w:rPr>
              <w:t>Moreover, it would be helpful to have more data on the potential risks of COVID-19 transmission in frozen tissue sectioning and the specific aerosol prevention and containment procedures that laboratories should implement to mitigate these risks. Further studies could also examine the impact of the COVID-19 pandemic on the workflow, staff, and program structures of pathology laboratories in Africa and identify strategies to address these challenges.</w:t>
            </w:r>
          </w:p>
          <w:p w14:paraId="11E8EB9C" w14:textId="51CB1E13" w:rsidR="0073772B" w:rsidRDefault="006E3E92" w:rsidP="0073772B">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Methods</w:t>
            </w:r>
            <w:r w:rsidR="005C6119">
              <w:rPr>
                <w:rFonts w:ascii="Times New Roman" w:eastAsia="Times New Roman" w:hAnsi="Times New Roman" w:cs="Times New Roman"/>
                <w:bCs/>
                <w:color w:val="000000" w:themeColor="text1"/>
                <w:shd w:val="clear" w:color="auto" w:fill="FFFFFF"/>
                <w:lang w:val="en-IN" w:eastAsia="en-IN"/>
              </w:rPr>
              <w:t xml:space="preserve">: </w:t>
            </w:r>
            <w:r w:rsidR="00464BDD">
              <w:rPr>
                <w:rFonts w:ascii="Times New Roman" w:eastAsia="Times New Roman" w:hAnsi="Times New Roman" w:cs="Times New Roman"/>
                <w:bCs/>
                <w:color w:val="000000" w:themeColor="text1"/>
                <w:shd w:val="clear" w:color="auto" w:fill="FFFFFF"/>
                <w:lang w:val="en-IN" w:eastAsia="en-IN"/>
              </w:rPr>
              <w:t>T</w:t>
            </w:r>
            <w:r w:rsidR="0073772B" w:rsidRPr="0073772B">
              <w:rPr>
                <w:rFonts w:ascii="Times New Roman" w:eastAsia="Times New Roman" w:hAnsi="Times New Roman" w:cs="Times New Roman"/>
                <w:bCs/>
                <w:color w:val="000000" w:themeColor="text1"/>
                <w:shd w:val="clear" w:color="auto" w:fill="FFFFFF"/>
                <w:lang w:val="en-IN" w:eastAsia="en-IN"/>
              </w:rPr>
              <w:t>he study has some limitations. The sample size of 22 pathology laboratories may not be representative of all pathology laboratories in Africa, and the study's findings may not be generalizable to other contexts. Furthermore, the study relied on self-reported data, which may be subj</w:t>
            </w:r>
            <w:r w:rsidR="0073772B">
              <w:rPr>
                <w:rFonts w:ascii="Times New Roman" w:eastAsia="Times New Roman" w:hAnsi="Times New Roman" w:cs="Times New Roman"/>
                <w:bCs/>
                <w:color w:val="000000" w:themeColor="text1"/>
                <w:shd w:val="clear" w:color="auto" w:fill="FFFFFF"/>
                <w:lang w:val="en-IN" w:eastAsia="en-IN"/>
              </w:rPr>
              <w:t>ect to biases and inaccuracies.</w:t>
            </w:r>
            <w:r w:rsidR="00464BDD">
              <w:rPr>
                <w:rFonts w:ascii="Times New Roman" w:eastAsia="Times New Roman" w:hAnsi="Times New Roman" w:cs="Times New Roman"/>
                <w:bCs/>
                <w:color w:val="000000" w:themeColor="text1"/>
                <w:shd w:val="clear" w:color="auto" w:fill="FFFFFF"/>
                <w:lang w:val="en-IN" w:eastAsia="en-IN"/>
              </w:rPr>
              <w:t xml:space="preserve"> </w:t>
            </w:r>
            <w:r w:rsidR="0073772B" w:rsidRPr="0073772B">
              <w:rPr>
                <w:rFonts w:ascii="Times New Roman" w:eastAsia="Times New Roman" w:hAnsi="Times New Roman" w:cs="Times New Roman"/>
                <w:bCs/>
                <w:color w:val="000000" w:themeColor="text1"/>
                <w:shd w:val="clear" w:color="auto" w:fill="FFFFFF"/>
                <w:lang w:val="en-IN" w:eastAsia="en-IN"/>
              </w:rPr>
              <w:t xml:space="preserve">future studies could consider expanding the sample size and using a mixed-methods approach that incorporates both quantitative and qualitative data collection methods to gain a more in-depth understanding of laboratory safety practices during </w:t>
            </w:r>
            <w:r w:rsidR="0073772B" w:rsidRPr="0073772B">
              <w:rPr>
                <w:rFonts w:ascii="Times New Roman" w:eastAsia="Times New Roman" w:hAnsi="Times New Roman" w:cs="Times New Roman"/>
                <w:bCs/>
                <w:color w:val="000000" w:themeColor="text1"/>
                <w:shd w:val="clear" w:color="auto" w:fill="FFFFFF"/>
                <w:lang w:val="en-IN" w:eastAsia="en-IN"/>
              </w:rPr>
              <w:lastRenderedPageBreak/>
              <w:t>the COVID-19 pandemic. Additionally, the study could also consider including a follow-up survey to assess whether any changes in laboratory safety practices occurred after the initial survey.</w:t>
            </w:r>
          </w:p>
          <w:p w14:paraId="5050A115" w14:textId="59A8200C" w:rsidR="006B19E5" w:rsidRPr="006B19E5" w:rsidRDefault="005C6119" w:rsidP="006B19E5">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Results: </w:t>
            </w:r>
            <w:r w:rsidRPr="005C6119">
              <w:rPr>
                <w:rFonts w:ascii="Times New Roman" w:eastAsia="Times New Roman" w:hAnsi="Times New Roman" w:cs="Times New Roman"/>
                <w:bCs/>
                <w:color w:val="000000" w:themeColor="text1"/>
                <w:shd w:val="clear" w:color="auto" w:fill="FFFFFF"/>
                <w:lang w:val="en-IN" w:eastAsia="en-IN"/>
              </w:rPr>
              <w:t xml:space="preserve">- </w:t>
            </w:r>
            <w:r w:rsidR="006B19E5" w:rsidRPr="006B19E5">
              <w:rPr>
                <w:rFonts w:ascii="Times New Roman" w:eastAsia="Times New Roman" w:hAnsi="Times New Roman" w:cs="Times New Roman"/>
                <w:bCs/>
                <w:color w:val="000000" w:themeColor="text1"/>
                <w:shd w:val="clear" w:color="auto" w:fill="FFFFFF"/>
                <w:lang w:val="en-IN" w:eastAsia="en-IN"/>
              </w:rPr>
              <w:t xml:space="preserve">To mitigate the impact of the pandemic on pathology laboratory operations, there is a need for proactive measures such as contingency planning, stockpiling of critical supplies, and </w:t>
            </w:r>
            <w:r w:rsidR="005E4027">
              <w:rPr>
                <w:rFonts w:ascii="Times New Roman" w:eastAsia="Times New Roman" w:hAnsi="Times New Roman" w:cs="Times New Roman"/>
                <w:bCs/>
                <w:color w:val="000000" w:themeColor="text1"/>
                <w:shd w:val="clear" w:color="auto" w:fill="FFFFFF"/>
                <w:lang w:val="en-IN" w:eastAsia="en-IN"/>
              </w:rPr>
              <w:t xml:space="preserve">flexible staffing arrangements. </w:t>
            </w:r>
            <w:r w:rsidR="006B19E5" w:rsidRPr="006B19E5">
              <w:rPr>
                <w:rFonts w:ascii="Times New Roman" w:eastAsia="Times New Roman" w:hAnsi="Times New Roman" w:cs="Times New Roman"/>
                <w:bCs/>
                <w:color w:val="000000" w:themeColor="text1"/>
                <w:shd w:val="clear" w:color="auto" w:fill="FFFFFF"/>
                <w:lang w:val="en-IN" w:eastAsia="en-IN"/>
              </w:rPr>
              <w:t>Pathology laboratories should collaborate with hospitals and other healthcare providers to optimize patient flow and ensure continui</w:t>
            </w:r>
            <w:r w:rsidR="005E4027">
              <w:rPr>
                <w:rFonts w:ascii="Times New Roman" w:eastAsia="Times New Roman" w:hAnsi="Times New Roman" w:cs="Times New Roman"/>
                <w:bCs/>
                <w:color w:val="000000" w:themeColor="text1"/>
                <w:shd w:val="clear" w:color="auto" w:fill="FFFFFF"/>
                <w:lang w:val="en-IN" w:eastAsia="en-IN"/>
              </w:rPr>
              <w:t xml:space="preserve">ty of care during the pandemic. </w:t>
            </w:r>
            <w:r w:rsidR="006B19E5" w:rsidRPr="006B19E5">
              <w:rPr>
                <w:rFonts w:ascii="Times New Roman" w:eastAsia="Times New Roman" w:hAnsi="Times New Roman" w:cs="Times New Roman"/>
                <w:bCs/>
                <w:color w:val="000000" w:themeColor="text1"/>
                <w:shd w:val="clear" w:color="auto" w:fill="FFFFFF"/>
                <w:lang w:val="en-IN" w:eastAsia="en-IN"/>
              </w:rPr>
              <w:t>Laboratories should explore innovative solutions such as tele</w:t>
            </w:r>
            <w:r w:rsidR="005E4027">
              <w:rPr>
                <w:rFonts w:ascii="Times New Roman" w:eastAsia="Times New Roman" w:hAnsi="Times New Roman" w:cs="Times New Roman"/>
                <w:bCs/>
                <w:color w:val="000000" w:themeColor="text1"/>
                <w:shd w:val="clear" w:color="auto" w:fill="FFFFFF"/>
                <w:lang w:val="en-IN" w:eastAsia="en-IN"/>
              </w:rPr>
              <w:t xml:space="preserve"> </w:t>
            </w:r>
            <w:r w:rsidR="006B19E5" w:rsidRPr="006B19E5">
              <w:rPr>
                <w:rFonts w:ascii="Times New Roman" w:eastAsia="Times New Roman" w:hAnsi="Times New Roman" w:cs="Times New Roman"/>
                <w:bCs/>
                <w:color w:val="000000" w:themeColor="text1"/>
                <w:shd w:val="clear" w:color="auto" w:fill="FFFFFF"/>
                <w:lang w:val="en-IN" w:eastAsia="en-IN"/>
              </w:rPr>
              <w:t>pathology and digital pathology to minimize the need for in-person consultations and reduce exposure risks.</w:t>
            </w:r>
          </w:p>
          <w:p w14:paraId="35AA9752" w14:textId="62D69BAD" w:rsidR="00CF2CC5" w:rsidRPr="00CF2CC5" w:rsidRDefault="008332B8" w:rsidP="00CF2CC5">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Discussions: </w:t>
            </w:r>
            <w:r w:rsidR="00CF2CC5" w:rsidRPr="00CF2CC5">
              <w:rPr>
                <w:rFonts w:ascii="Times New Roman" w:eastAsia="Times New Roman" w:hAnsi="Times New Roman" w:cs="Times New Roman"/>
                <w:bCs/>
                <w:color w:val="000000" w:themeColor="text1"/>
                <w:shd w:val="clear" w:color="auto" w:fill="FFFFFF"/>
                <w:lang w:val="en-IN" w:eastAsia="en-IN"/>
              </w:rPr>
              <w:t>The discussion is focused on the challenges faced by pathology laboratories in Africa, especially during the COVID-19 pandemic. The authors suggest that there is a need for strong communication and collaboration platforms to develop and share specific pathology laboratory safety policies, guidelines, and infrastructure. It is also recommended that anatomic and surgical pathology laboratories receive necessary attention, and strict safety management is reinforced by the Ministry</w:t>
            </w:r>
            <w:r w:rsidR="00CF2CC5">
              <w:rPr>
                <w:rFonts w:ascii="Times New Roman" w:eastAsia="Times New Roman" w:hAnsi="Times New Roman" w:cs="Times New Roman"/>
                <w:bCs/>
                <w:color w:val="000000" w:themeColor="text1"/>
                <w:shd w:val="clear" w:color="auto" w:fill="FFFFFF"/>
                <w:lang w:val="en-IN" w:eastAsia="en-IN"/>
              </w:rPr>
              <w:t xml:space="preserve"> of Health and global partners.</w:t>
            </w:r>
          </w:p>
          <w:p w14:paraId="695D7542" w14:textId="39D25B41" w:rsidR="00CF2CC5" w:rsidRPr="00CF2CC5" w:rsidRDefault="00CF2CC5" w:rsidP="00CF2CC5">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F2CC5">
              <w:rPr>
                <w:rFonts w:ascii="Times New Roman" w:eastAsia="Times New Roman" w:hAnsi="Times New Roman" w:cs="Times New Roman"/>
                <w:bCs/>
                <w:color w:val="000000" w:themeColor="text1"/>
                <w:shd w:val="clear" w:color="auto" w:fill="FFFFFF"/>
                <w:lang w:val="en-IN" w:eastAsia="en-IN"/>
              </w:rPr>
              <w:t>The authors suggest that a system could be designed to avoid exposure to emerging and re-emerging infections by transforming the laboratory into a state-of-the-art laboratory by deploying automatic fixation and processing of slides. The study recommends that pathology laboratory samples may process at Biological Safety Cabinet II (BSC-II), fume hood, tissue grossing machine, or additional PPE devices to protect any forms of contamination between specim</w:t>
            </w:r>
            <w:r>
              <w:rPr>
                <w:rFonts w:ascii="Times New Roman" w:eastAsia="Times New Roman" w:hAnsi="Times New Roman" w:cs="Times New Roman"/>
                <w:bCs/>
                <w:color w:val="000000" w:themeColor="text1"/>
                <w:shd w:val="clear" w:color="auto" w:fill="FFFFFF"/>
                <w:lang w:val="en-IN" w:eastAsia="en-IN"/>
              </w:rPr>
              <w:t>en, environment, and personnel.</w:t>
            </w:r>
          </w:p>
          <w:p w14:paraId="387941E6" w14:textId="4BCB76F0" w:rsidR="0049531E" w:rsidRPr="003810EE" w:rsidRDefault="00D5022A" w:rsidP="00D5022A">
            <w:pPr>
              <w:spacing w:line="360" w:lineRule="auto"/>
              <w:jc w:val="both"/>
              <w:rPr>
                <w:rFonts w:ascii="Times New Roman" w:hAnsi="Times New Roman" w:cs="Times New Roman"/>
                <w:color w:val="000000" w:themeColor="text1"/>
              </w:rPr>
            </w:pPr>
            <w:r>
              <w:rPr>
                <w:rFonts w:ascii="Times New Roman" w:eastAsia="Times New Roman" w:hAnsi="Times New Roman" w:cs="Times New Roman"/>
                <w:bCs/>
                <w:color w:val="000000" w:themeColor="text1"/>
                <w:shd w:val="clear" w:color="auto" w:fill="FFFFFF"/>
                <w:lang w:val="en-IN" w:eastAsia="en-IN"/>
              </w:rPr>
              <w:br/>
            </w:r>
            <w:r w:rsidR="00DE24E6" w:rsidRPr="00563B90">
              <w:rPr>
                <w:rFonts w:ascii="Times New Roman" w:eastAsia="Times New Roman" w:hAnsi="Times New Roman" w:cs="Times New Roman"/>
                <w:bCs/>
                <w:color w:val="000000" w:themeColor="text1"/>
                <w:shd w:val="clear" w:color="auto" w:fill="FFFFFF"/>
                <w:lang w:val="en-IN" w:eastAsia="en-IN"/>
              </w:rPr>
              <w:t>The article can be publ</w:t>
            </w:r>
            <w:r w:rsidR="003810EE">
              <w:rPr>
                <w:rFonts w:ascii="Times New Roman" w:eastAsia="Times New Roman" w:hAnsi="Times New Roman" w:cs="Times New Roman"/>
                <w:bCs/>
                <w:color w:val="000000" w:themeColor="text1"/>
                <w:shd w:val="clear" w:color="auto" w:fill="FFFFFF"/>
                <w:lang w:val="en-IN" w:eastAsia="en-IN"/>
              </w:rPr>
              <w:t>ished after minor revision.</w:t>
            </w:r>
          </w:p>
        </w:tc>
      </w:tr>
    </w:tbl>
    <w:p w14:paraId="5B4FD833" w14:textId="77777777" w:rsidR="008B4488" w:rsidRPr="00563B90" w:rsidRDefault="008B4488" w:rsidP="001A53D6">
      <w:pPr>
        <w:spacing w:line="360" w:lineRule="auto"/>
        <w:jc w:val="both"/>
        <w:rPr>
          <w:rFonts w:ascii="Times New Roman" w:hAnsi="Times New Roman" w:cs="Times New Roman"/>
          <w:color w:val="000000" w:themeColor="text1"/>
        </w:rPr>
      </w:pPr>
    </w:p>
    <w:sectPr w:rsidR="008B4488" w:rsidRPr="00563B90"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7CA98" w14:textId="77777777" w:rsidR="00E65693" w:rsidRDefault="00E65693" w:rsidP="00F65AB0">
      <w:pPr>
        <w:spacing w:after="0" w:line="240" w:lineRule="auto"/>
      </w:pPr>
      <w:r>
        <w:separator/>
      </w:r>
    </w:p>
  </w:endnote>
  <w:endnote w:type="continuationSeparator" w:id="0">
    <w:p w14:paraId="262A6853" w14:textId="77777777" w:rsidR="00E65693" w:rsidRDefault="00E65693"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B9D82A" w14:textId="77777777" w:rsidR="00E65693" w:rsidRDefault="00E65693" w:rsidP="00F65AB0">
      <w:pPr>
        <w:spacing w:after="0" w:line="240" w:lineRule="auto"/>
      </w:pPr>
      <w:r>
        <w:separator/>
      </w:r>
    </w:p>
  </w:footnote>
  <w:footnote w:type="continuationSeparator" w:id="0">
    <w:p w14:paraId="18381C88" w14:textId="77777777" w:rsidR="00E65693" w:rsidRDefault="00E65693"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1"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7"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9"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1"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4"/>
  </w:num>
  <w:num w:numId="3">
    <w:abstractNumId w:val="8"/>
  </w:num>
  <w:num w:numId="4">
    <w:abstractNumId w:val="6"/>
  </w:num>
  <w:num w:numId="5">
    <w:abstractNumId w:val="9"/>
  </w:num>
  <w:num w:numId="6">
    <w:abstractNumId w:val="5"/>
  </w:num>
  <w:num w:numId="7">
    <w:abstractNumId w:val="1"/>
  </w:num>
  <w:num w:numId="8">
    <w:abstractNumId w:val="11"/>
  </w:num>
  <w:num w:numId="9">
    <w:abstractNumId w:val="13"/>
  </w:num>
  <w:num w:numId="10">
    <w:abstractNumId w:val="7"/>
  </w:num>
  <w:num w:numId="11">
    <w:abstractNumId w:val="3"/>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5CAF"/>
    <w:rsid w:val="00006441"/>
    <w:rsid w:val="000074BB"/>
    <w:rsid w:val="00007CC7"/>
    <w:rsid w:val="00014C71"/>
    <w:rsid w:val="00017665"/>
    <w:rsid w:val="00020171"/>
    <w:rsid w:val="0002259B"/>
    <w:rsid w:val="00022642"/>
    <w:rsid w:val="000259A0"/>
    <w:rsid w:val="00031CC3"/>
    <w:rsid w:val="000321C7"/>
    <w:rsid w:val="000400DC"/>
    <w:rsid w:val="000431E8"/>
    <w:rsid w:val="00044822"/>
    <w:rsid w:val="000457B6"/>
    <w:rsid w:val="0005082C"/>
    <w:rsid w:val="00051235"/>
    <w:rsid w:val="00053B1E"/>
    <w:rsid w:val="000556B9"/>
    <w:rsid w:val="00057FA1"/>
    <w:rsid w:val="0006387E"/>
    <w:rsid w:val="00065984"/>
    <w:rsid w:val="0006635D"/>
    <w:rsid w:val="0006719C"/>
    <w:rsid w:val="000804F7"/>
    <w:rsid w:val="00080E09"/>
    <w:rsid w:val="000817B5"/>
    <w:rsid w:val="00083DE8"/>
    <w:rsid w:val="000901AD"/>
    <w:rsid w:val="000916ED"/>
    <w:rsid w:val="00095572"/>
    <w:rsid w:val="000A1915"/>
    <w:rsid w:val="000A2DD3"/>
    <w:rsid w:val="000A37DE"/>
    <w:rsid w:val="000A3BEF"/>
    <w:rsid w:val="000B11D3"/>
    <w:rsid w:val="000B1569"/>
    <w:rsid w:val="000B5C65"/>
    <w:rsid w:val="000B657D"/>
    <w:rsid w:val="000B6E05"/>
    <w:rsid w:val="000D4CD0"/>
    <w:rsid w:val="000D7881"/>
    <w:rsid w:val="000D7CCF"/>
    <w:rsid w:val="000E54F7"/>
    <w:rsid w:val="000E6408"/>
    <w:rsid w:val="000F5630"/>
    <w:rsid w:val="00105782"/>
    <w:rsid w:val="00106900"/>
    <w:rsid w:val="00107020"/>
    <w:rsid w:val="00110929"/>
    <w:rsid w:val="001231C7"/>
    <w:rsid w:val="00123835"/>
    <w:rsid w:val="00125358"/>
    <w:rsid w:val="00127F1D"/>
    <w:rsid w:val="00130ED4"/>
    <w:rsid w:val="00131DB1"/>
    <w:rsid w:val="00136306"/>
    <w:rsid w:val="00136D61"/>
    <w:rsid w:val="00137641"/>
    <w:rsid w:val="00140858"/>
    <w:rsid w:val="00145DA8"/>
    <w:rsid w:val="001465B5"/>
    <w:rsid w:val="001477C2"/>
    <w:rsid w:val="00150B59"/>
    <w:rsid w:val="00153366"/>
    <w:rsid w:val="001608D1"/>
    <w:rsid w:val="00160F37"/>
    <w:rsid w:val="00164294"/>
    <w:rsid w:val="0016648E"/>
    <w:rsid w:val="00170D72"/>
    <w:rsid w:val="00170E3E"/>
    <w:rsid w:val="00172F34"/>
    <w:rsid w:val="00176BD8"/>
    <w:rsid w:val="00184F10"/>
    <w:rsid w:val="001934E3"/>
    <w:rsid w:val="00196D32"/>
    <w:rsid w:val="001A53D6"/>
    <w:rsid w:val="001B78D9"/>
    <w:rsid w:val="001C1CFA"/>
    <w:rsid w:val="001C69E1"/>
    <w:rsid w:val="001D3231"/>
    <w:rsid w:val="001D4D53"/>
    <w:rsid w:val="001D6421"/>
    <w:rsid w:val="001E0467"/>
    <w:rsid w:val="001E73F5"/>
    <w:rsid w:val="001E7D0D"/>
    <w:rsid w:val="001F1ED3"/>
    <w:rsid w:val="00201F6F"/>
    <w:rsid w:val="00203216"/>
    <w:rsid w:val="00207921"/>
    <w:rsid w:val="0021443D"/>
    <w:rsid w:val="00217DC5"/>
    <w:rsid w:val="00222047"/>
    <w:rsid w:val="0022780F"/>
    <w:rsid w:val="00234EDA"/>
    <w:rsid w:val="00237EE7"/>
    <w:rsid w:val="00240F9C"/>
    <w:rsid w:val="0025198A"/>
    <w:rsid w:val="00252AE9"/>
    <w:rsid w:val="00255E47"/>
    <w:rsid w:val="00266A59"/>
    <w:rsid w:val="00266BBF"/>
    <w:rsid w:val="00270417"/>
    <w:rsid w:val="00281636"/>
    <w:rsid w:val="002838AA"/>
    <w:rsid w:val="002874C0"/>
    <w:rsid w:val="00287AFD"/>
    <w:rsid w:val="00291313"/>
    <w:rsid w:val="002930B6"/>
    <w:rsid w:val="002A61F1"/>
    <w:rsid w:val="002A7451"/>
    <w:rsid w:val="002B1D57"/>
    <w:rsid w:val="002B2EC9"/>
    <w:rsid w:val="002B5986"/>
    <w:rsid w:val="002C2387"/>
    <w:rsid w:val="002C6625"/>
    <w:rsid w:val="002D0A93"/>
    <w:rsid w:val="002D0D1F"/>
    <w:rsid w:val="002D3B97"/>
    <w:rsid w:val="002D4562"/>
    <w:rsid w:val="002E41A1"/>
    <w:rsid w:val="002E69E4"/>
    <w:rsid w:val="002E7F20"/>
    <w:rsid w:val="002F4AB6"/>
    <w:rsid w:val="002F6FEB"/>
    <w:rsid w:val="00304310"/>
    <w:rsid w:val="003069E0"/>
    <w:rsid w:val="003128BA"/>
    <w:rsid w:val="00316A94"/>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3186"/>
    <w:rsid w:val="003653C6"/>
    <w:rsid w:val="00367FB9"/>
    <w:rsid w:val="003810EE"/>
    <w:rsid w:val="00391FEF"/>
    <w:rsid w:val="00395330"/>
    <w:rsid w:val="003A47E2"/>
    <w:rsid w:val="003A5484"/>
    <w:rsid w:val="003B2769"/>
    <w:rsid w:val="003B4BDE"/>
    <w:rsid w:val="003C1660"/>
    <w:rsid w:val="003C2DA4"/>
    <w:rsid w:val="003C42FF"/>
    <w:rsid w:val="003C520D"/>
    <w:rsid w:val="003C6542"/>
    <w:rsid w:val="003D4DBE"/>
    <w:rsid w:val="003E3470"/>
    <w:rsid w:val="003E40DF"/>
    <w:rsid w:val="003E63CE"/>
    <w:rsid w:val="003E641A"/>
    <w:rsid w:val="003F4FD2"/>
    <w:rsid w:val="0040100D"/>
    <w:rsid w:val="00405713"/>
    <w:rsid w:val="00405B2A"/>
    <w:rsid w:val="00406062"/>
    <w:rsid w:val="004072F1"/>
    <w:rsid w:val="00421829"/>
    <w:rsid w:val="00427E44"/>
    <w:rsid w:val="00427F69"/>
    <w:rsid w:val="00430795"/>
    <w:rsid w:val="00433975"/>
    <w:rsid w:val="00436A3D"/>
    <w:rsid w:val="00442808"/>
    <w:rsid w:val="00445057"/>
    <w:rsid w:val="0045244D"/>
    <w:rsid w:val="00452E67"/>
    <w:rsid w:val="00454DD2"/>
    <w:rsid w:val="00455AD6"/>
    <w:rsid w:val="00462877"/>
    <w:rsid w:val="00464BDD"/>
    <w:rsid w:val="004725C3"/>
    <w:rsid w:val="004726E9"/>
    <w:rsid w:val="004740BF"/>
    <w:rsid w:val="004839BC"/>
    <w:rsid w:val="004860A8"/>
    <w:rsid w:val="00487297"/>
    <w:rsid w:val="0049531E"/>
    <w:rsid w:val="004A3AA5"/>
    <w:rsid w:val="004A6239"/>
    <w:rsid w:val="004D288A"/>
    <w:rsid w:val="004E3E42"/>
    <w:rsid w:val="004E685A"/>
    <w:rsid w:val="004F39D4"/>
    <w:rsid w:val="004F3E6C"/>
    <w:rsid w:val="004F4330"/>
    <w:rsid w:val="004F787B"/>
    <w:rsid w:val="004F7E12"/>
    <w:rsid w:val="00507DC4"/>
    <w:rsid w:val="005116F8"/>
    <w:rsid w:val="00513B0A"/>
    <w:rsid w:val="00515727"/>
    <w:rsid w:val="00517DEE"/>
    <w:rsid w:val="00522AC7"/>
    <w:rsid w:val="00527526"/>
    <w:rsid w:val="00527645"/>
    <w:rsid w:val="005314B0"/>
    <w:rsid w:val="00532AF9"/>
    <w:rsid w:val="005376EC"/>
    <w:rsid w:val="00540124"/>
    <w:rsid w:val="00541238"/>
    <w:rsid w:val="005527AD"/>
    <w:rsid w:val="00557E5D"/>
    <w:rsid w:val="005636D6"/>
    <w:rsid w:val="00563B90"/>
    <w:rsid w:val="005731C2"/>
    <w:rsid w:val="00574CBB"/>
    <w:rsid w:val="00575594"/>
    <w:rsid w:val="00576D4A"/>
    <w:rsid w:val="00581FF0"/>
    <w:rsid w:val="0058441A"/>
    <w:rsid w:val="00584D8C"/>
    <w:rsid w:val="005921AE"/>
    <w:rsid w:val="00592E03"/>
    <w:rsid w:val="005941DA"/>
    <w:rsid w:val="005970DA"/>
    <w:rsid w:val="005A4408"/>
    <w:rsid w:val="005A5308"/>
    <w:rsid w:val="005A6CDC"/>
    <w:rsid w:val="005A72D6"/>
    <w:rsid w:val="005A7ACE"/>
    <w:rsid w:val="005B680D"/>
    <w:rsid w:val="005C079B"/>
    <w:rsid w:val="005C09BF"/>
    <w:rsid w:val="005C1091"/>
    <w:rsid w:val="005C59E4"/>
    <w:rsid w:val="005C6119"/>
    <w:rsid w:val="005D2ABA"/>
    <w:rsid w:val="005D72EB"/>
    <w:rsid w:val="005D7FCF"/>
    <w:rsid w:val="005E4027"/>
    <w:rsid w:val="005F145D"/>
    <w:rsid w:val="005F3BA8"/>
    <w:rsid w:val="00600502"/>
    <w:rsid w:val="006019BB"/>
    <w:rsid w:val="00605D63"/>
    <w:rsid w:val="00605F6B"/>
    <w:rsid w:val="00610649"/>
    <w:rsid w:val="006109E9"/>
    <w:rsid w:val="0061104A"/>
    <w:rsid w:val="00622162"/>
    <w:rsid w:val="006303D8"/>
    <w:rsid w:val="0063559D"/>
    <w:rsid w:val="0063636F"/>
    <w:rsid w:val="00641CA9"/>
    <w:rsid w:val="00642770"/>
    <w:rsid w:val="00647C6A"/>
    <w:rsid w:val="00652A7D"/>
    <w:rsid w:val="00653DBF"/>
    <w:rsid w:val="00654530"/>
    <w:rsid w:val="00655FCD"/>
    <w:rsid w:val="00670559"/>
    <w:rsid w:val="006724B5"/>
    <w:rsid w:val="00673863"/>
    <w:rsid w:val="006805DD"/>
    <w:rsid w:val="00680E0D"/>
    <w:rsid w:val="00694402"/>
    <w:rsid w:val="00694802"/>
    <w:rsid w:val="006A0AC2"/>
    <w:rsid w:val="006A1242"/>
    <w:rsid w:val="006B19E5"/>
    <w:rsid w:val="006B7950"/>
    <w:rsid w:val="006B7994"/>
    <w:rsid w:val="006C00A2"/>
    <w:rsid w:val="006C038F"/>
    <w:rsid w:val="006C0F3F"/>
    <w:rsid w:val="006C379B"/>
    <w:rsid w:val="006C38F6"/>
    <w:rsid w:val="006C4A07"/>
    <w:rsid w:val="006D1E4A"/>
    <w:rsid w:val="006D5594"/>
    <w:rsid w:val="006D5A05"/>
    <w:rsid w:val="006D5D7A"/>
    <w:rsid w:val="006E155C"/>
    <w:rsid w:val="006E3E92"/>
    <w:rsid w:val="006E4BC9"/>
    <w:rsid w:val="006F0643"/>
    <w:rsid w:val="006F3B31"/>
    <w:rsid w:val="00701237"/>
    <w:rsid w:val="00703112"/>
    <w:rsid w:val="00706B8E"/>
    <w:rsid w:val="00707AFC"/>
    <w:rsid w:val="00713369"/>
    <w:rsid w:val="007154B8"/>
    <w:rsid w:val="00716749"/>
    <w:rsid w:val="00716ECC"/>
    <w:rsid w:val="00717518"/>
    <w:rsid w:val="00717DD7"/>
    <w:rsid w:val="00721CA4"/>
    <w:rsid w:val="00722B4E"/>
    <w:rsid w:val="00723200"/>
    <w:rsid w:val="007242BC"/>
    <w:rsid w:val="00724632"/>
    <w:rsid w:val="00725498"/>
    <w:rsid w:val="00727A8C"/>
    <w:rsid w:val="007339FE"/>
    <w:rsid w:val="00733A6B"/>
    <w:rsid w:val="00734177"/>
    <w:rsid w:val="0073772B"/>
    <w:rsid w:val="00740568"/>
    <w:rsid w:val="00740F9E"/>
    <w:rsid w:val="00743CFD"/>
    <w:rsid w:val="00746D0E"/>
    <w:rsid w:val="00751219"/>
    <w:rsid w:val="00751C4B"/>
    <w:rsid w:val="00764BBE"/>
    <w:rsid w:val="0076574F"/>
    <w:rsid w:val="00766F94"/>
    <w:rsid w:val="00767BB4"/>
    <w:rsid w:val="0077484B"/>
    <w:rsid w:val="00780857"/>
    <w:rsid w:val="00782503"/>
    <w:rsid w:val="00783CC2"/>
    <w:rsid w:val="00785A5B"/>
    <w:rsid w:val="00785C75"/>
    <w:rsid w:val="00790885"/>
    <w:rsid w:val="007942BE"/>
    <w:rsid w:val="007948F6"/>
    <w:rsid w:val="00795063"/>
    <w:rsid w:val="007A0008"/>
    <w:rsid w:val="007A5D74"/>
    <w:rsid w:val="007B4727"/>
    <w:rsid w:val="007C6BEE"/>
    <w:rsid w:val="007D3453"/>
    <w:rsid w:val="007D72F7"/>
    <w:rsid w:val="007E1960"/>
    <w:rsid w:val="007E2EB8"/>
    <w:rsid w:val="007E41E5"/>
    <w:rsid w:val="007E5961"/>
    <w:rsid w:val="007E6637"/>
    <w:rsid w:val="007E7E43"/>
    <w:rsid w:val="007F03CA"/>
    <w:rsid w:val="007F03E1"/>
    <w:rsid w:val="007F0836"/>
    <w:rsid w:val="007F08C4"/>
    <w:rsid w:val="007F09D5"/>
    <w:rsid w:val="00802EDD"/>
    <w:rsid w:val="008064AD"/>
    <w:rsid w:val="00812DAE"/>
    <w:rsid w:val="008134EC"/>
    <w:rsid w:val="008157C8"/>
    <w:rsid w:val="00821092"/>
    <w:rsid w:val="0082227C"/>
    <w:rsid w:val="00822A97"/>
    <w:rsid w:val="00823FCD"/>
    <w:rsid w:val="008308CE"/>
    <w:rsid w:val="008332B8"/>
    <w:rsid w:val="00833D20"/>
    <w:rsid w:val="008412D2"/>
    <w:rsid w:val="00844E5F"/>
    <w:rsid w:val="008472A2"/>
    <w:rsid w:val="00847796"/>
    <w:rsid w:val="00867C9B"/>
    <w:rsid w:val="00874FEE"/>
    <w:rsid w:val="00882931"/>
    <w:rsid w:val="00886D71"/>
    <w:rsid w:val="008A3276"/>
    <w:rsid w:val="008B05EE"/>
    <w:rsid w:val="008B4488"/>
    <w:rsid w:val="008B5563"/>
    <w:rsid w:val="008B6FAA"/>
    <w:rsid w:val="008D03F1"/>
    <w:rsid w:val="008D3533"/>
    <w:rsid w:val="008E1089"/>
    <w:rsid w:val="008E22AF"/>
    <w:rsid w:val="008E492C"/>
    <w:rsid w:val="008F5EC9"/>
    <w:rsid w:val="009010B6"/>
    <w:rsid w:val="00903CFC"/>
    <w:rsid w:val="00903E21"/>
    <w:rsid w:val="009108FB"/>
    <w:rsid w:val="00910C93"/>
    <w:rsid w:val="00912E59"/>
    <w:rsid w:val="009134DE"/>
    <w:rsid w:val="00914951"/>
    <w:rsid w:val="009162B8"/>
    <w:rsid w:val="00916B2C"/>
    <w:rsid w:val="00923790"/>
    <w:rsid w:val="00924A45"/>
    <w:rsid w:val="009333C8"/>
    <w:rsid w:val="0093371C"/>
    <w:rsid w:val="009359DF"/>
    <w:rsid w:val="009405AD"/>
    <w:rsid w:val="00942D4E"/>
    <w:rsid w:val="009452B0"/>
    <w:rsid w:val="00952617"/>
    <w:rsid w:val="00955CD2"/>
    <w:rsid w:val="009657F5"/>
    <w:rsid w:val="009727D7"/>
    <w:rsid w:val="00973D05"/>
    <w:rsid w:val="00976D27"/>
    <w:rsid w:val="009817FB"/>
    <w:rsid w:val="00982A3B"/>
    <w:rsid w:val="009830A5"/>
    <w:rsid w:val="009931F4"/>
    <w:rsid w:val="009A2B76"/>
    <w:rsid w:val="009A2D7F"/>
    <w:rsid w:val="009A47CF"/>
    <w:rsid w:val="009A4E8E"/>
    <w:rsid w:val="009A72E2"/>
    <w:rsid w:val="009B2BDE"/>
    <w:rsid w:val="009B4875"/>
    <w:rsid w:val="009C0302"/>
    <w:rsid w:val="009C1976"/>
    <w:rsid w:val="009C3B36"/>
    <w:rsid w:val="009C571C"/>
    <w:rsid w:val="009C72D3"/>
    <w:rsid w:val="009E66B8"/>
    <w:rsid w:val="009F18B7"/>
    <w:rsid w:val="009F2DF4"/>
    <w:rsid w:val="009F5BF1"/>
    <w:rsid w:val="00A01660"/>
    <w:rsid w:val="00A016F7"/>
    <w:rsid w:val="00A1319E"/>
    <w:rsid w:val="00A151D5"/>
    <w:rsid w:val="00A205B5"/>
    <w:rsid w:val="00A22728"/>
    <w:rsid w:val="00A23721"/>
    <w:rsid w:val="00A26A0B"/>
    <w:rsid w:val="00A26A9F"/>
    <w:rsid w:val="00A37F5C"/>
    <w:rsid w:val="00A43C48"/>
    <w:rsid w:val="00A4511C"/>
    <w:rsid w:val="00A546D4"/>
    <w:rsid w:val="00A60F4C"/>
    <w:rsid w:val="00A62DB3"/>
    <w:rsid w:val="00A65E83"/>
    <w:rsid w:val="00A6677E"/>
    <w:rsid w:val="00A67FDE"/>
    <w:rsid w:val="00A70287"/>
    <w:rsid w:val="00A72504"/>
    <w:rsid w:val="00A74AF7"/>
    <w:rsid w:val="00A77614"/>
    <w:rsid w:val="00A807A5"/>
    <w:rsid w:val="00A82468"/>
    <w:rsid w:val="00A843C5"/>
    <w:rsid w:val="00A847F1"/>
    <w:rsid w:val="00A94D5D"/>
    <w:rsid w:val="00A960E7"/>
    <w:rsid w:val="00A96C6A"/>
    <w:rsid w:val="00AA002C"/>
    <w:rsid w:val="00AA1FC0"/>
    <w:rsid w:val="00AA7693"/>
    <w:rsid w:val="00AA778A"/>
    <w:rsid w:val="00AB707D"/>
    <w:rsid w:val="00AC374C"/>
    <w:rsid w:val="00AC46E7"/>
    <w:rsid w:val="00AC6BD7"/>
    <w:rsid w:val="00AC7AE5"/>
    <w:rsid w:val="00AD3141"/>
    <w:rsid w:val="00AD53E9"/>
    <w:rsid w:val="00AE5C6A"/>
    <w:rsid w:val="00AF2FCB"/>
    <w:rsid w:val="00AF316D"/>
    <w:rsid w:val="00AF6633"/>
    <w:rsid w:val="00B146FD"/>
    <w:rsid w:val="00B15318"/>
    <w:rsid w:val="00B21C94"/>
    <w:rsid w:val="00B24647"/>
    <w:rsid w:val="00B32A8A"/>
    <w:rsid w:val="00B347F2"/>
    <w:rsid w:val="00B35DAB"/>
    <w:rsid w:val="00B36778"/>
    <w:rsid w:val="00B36982"/>
    <w:rsid w:val="00B36F84"/>
    <w:rsid w:val="00B47AE6"/>
    <w:rsid w:val="00B54DF5"/>
    <w:rsid w:val="00B56416"/>
    <w:rsid w:val="00B575D0"/>
    <w:rsid w:val="00B61E42"/>
    <w:rsid w:val="00B6477F"/>
    <w:rsid w:val="00B667B9"/>
    <w:rsid w:val="00B7157F"/>
    <w:rsid w:val="00B803DC"/>
    <w:rsid w:val="00B8066A"/>
    <w:rsid w:val="00B871AA"/>
    <w:rsid w:val="00B95FB7"/>
    <w:rsid w:val="00B97413"/>
    <w:rsid w:val="00BA1436"/>
    <w:rsid w:val="00BB33A3"/>
    <w:rsid w:val="00BB33F8"/>
    <w:rsid w:val="00BB580C"/>
    <w:rsid w:val="00BB6496"/>
    <w:rsid w:val="00BB659B"/>
    <w:rsid w:val="00BC035E"/>
    <w:rsid w:val="00BC4993"/>
    <w:rsid w:val="00BC767D"/>
    <w:rsid w:val="00BC7A74"/>
    <w:rsid w:val="00BD5ADD"/>
    <w:rsid w:val="00BE148D"/>
    <w:rsid w:val="00BE1BE2"/>
    <w:rsid w:val="00BE3728"/>
    <w:rsid w:val="00BF0F76"/>
    <w:rsid w:val="00BF199D"/>
    <w:rsid w:val="00BF68C5"/>
    <w:rsid w:val="00C0320B"/>
    <w:rsid w:val="00C11AC0"/>
    <w:rsid w:val="00C16DBD"/>
    <w:rsid w:val="00C21D1D"/>
    <w:rsid w:val="00C242DB"/>
    <w:rsid w:val="00C24704"/>
    <w:rsid w:val="00C24BA2"/>
    <w:rsid w:val="00C25462"/>
    <w:rsid w:val="00C31692"/>
    <w:rsid w:val="00C35218"/>
    <w:rsid w:val="00C35415"/>
    <w:rsid w:val="00C37441"/>
    <w:rsid w:val="00C5151C"/>
    <w:rsid w:val="00C51DFB"/>
    <w:rsid w:val="00C54EE9"/>
    <w:rsid w:val="00C60A17"/>
    <w:rsid w:val="00C635D0"/>
    <w:rsid w:val="00C70811"/>
    <w:rsid w:val="00C70E6F"/>
    <w:rsid w:val="00C73CB1"/>
    <w:rsid w:val="00C8007C"/>
    <w:rsid w:val="00C830A3"/>
    <w:rsid w:val="00C84A5D"/>
    <w:rsid w:val="00C96252"/>
    <w:rsid w:val="00CA6140"/>
    <w:rsid w:val="00CB012E"/>
    <w:rsid w:val="00CB53D9"/>
    <w:rsid w:val="00CB75F8"/>
    <w:rsid w:val="00CC0027"/>
    <w:rsid w:val="00CC1F69"/>
    <w:rsid w:val="00CC2D31"/>
    <w:rsid w:val="00CC6E5D"/>
    <w:rsid w:val="00CD4D68"/>
    <w:rsid w:val="00CD7803"/>
    <w:rsid w:val="00CE2071"/>
    <w:rsid w:val="00CF02C6"/>
    <w:rsid w:val="00CF2CC5"/>
    <w:rsid w:val="00CF34AE"/>
    <w:rsid w:val="00D04009"/>
    <w:rsid w:val="00D139E0"/>
    <w:rsid w:val="00D154FB"/>
    <w:rsid w:val="00D155A9"/>
    <w:rsid w:val="00D1644C"/>
    <w:rsid w:val="00D211DD"/>
    <w:rsid w:val="00D215C7"/>
    <w:rsid w:val="00D25D55"/>
    <w:rsid w:val="00D365C7"/>
    <w:rsid w:val="00D370CF"/>
    <w:rsid w:val="00D411DC"/>
    <w:rsid w:val="00D41341"/>
    <w:rsid w:val="00D415D5"/>
    <w:rsid w:val="00D5022A"/>
    <w:rsid w:val="00D64761"/>
    <w:rsid w:val="00D65A93"/>
    <w:rsid w:val="00D92A64"/>
    <w:rsid w:val="00D940FC"/>
    <w:rsid w:val="00DA64E1"/>
    <w:rsid w:val="00DB077D"/>
    <w:rsid w:val="00DB4805"/>
    <w:rsid w:val="00DB4DB7"/>
    <w:rsid w:val="00DB6598"/>
    <w:rsid w:val="00DB7D9F"/>
    <w:rsid w:val="00DC5378"/>
    <w:rsid w:val="00DC6727"/>
    <w:rsid w:val="00DC6E61"/>
    <w:rsid w:val="00DC7693"/>
    <w:rsid w:val="00DD5175"/>
    <w:rsid w:val="00DD674C"/>
    <w:rsid w:val="00DD6B57"/>
    <w:rsid w:val="00DD6F7C"/>
    <w:rsid w:val="00DE1583"/>
    <w:rsid w:val="00DE24E6"/>
    <w:rsid w:val="00DF4FE7"/>
    <w:rsid w:val="00DF5992"/>
    <w:rsid w:val="00E1003F"/>
    <w:rsid w:val="00E26DFF"/>
    <w:rsid w:val="00E33FF0"/>
    <w:rsid w:val="00E41D86"/>
    <w:rsid w:val="00E41E12"/>
    <w:rsid w:val="00E420A0"/>
    <w:rsid w:val="00E43E77"/>
    <w:rsid w:val="00E51638"/>
    <w:rsid w:val="00E542EC"/>
    <w:rsid w:val="00E62AFE"/>
    <w:rsid w:val="00E63AB4"/>
    <w:rsid w:val="00E65693"/>
    <w:rsid w:val="00E667CC"/>
    <w:rsid w:val="00E700BF"/>
    <w:rsid w:val="00E70F16"/>
    <w:rsid w:val="00E738BD"/>
    <w:rsid w:val="00E81A95"/>
    <w:rsid w:val="00E82C4E"/>
    <w:rsid w:val="00E86BEB"/>
    <w:rsid w:val="00E90BDB"/>
    <w:rsid w:val="00E9204E"/>
    <w:rsid w:val="00E9230E"/>
    <w:rsid w:val="00E963B6"/>
    <w:rsid w:val="00EA2200"/>
    <w:rsid w:val="00EA4CE4"/>
    <w:rsid w:val="00EA6373"/>
    <w:rsid w:val="00EB1141"/>
    <w:rsid w:val="00EB2464"/>
    <w:rsid w:val="00EB3E7C"/>
    <w:rsid w:val="00EC02F1"/>
    <w:rsid w:val="00EC2836"/>
    <w:rsid w:val="00EC5C4F"/>
    <w:rsid w:val="00EC5DC2"/>
    <w:rsid w:val="00ED0CFE"/>
    <w:rsid w:val="00ED48CF"/>
    <w:rsid w:val="00ED5DAB"/>
    <w:rsid w:val="00ED60F3"/>
    <w:rsid w:val="00EE4B5E"/>
    <w:rsid w:val="00EE6C65"/>
    <w:rsid w:val="00EF5935"/>
    <w:rsid w:val="00F0701D"/>
    <w:rsid w:val="00F07F37"/>
    <w:rsid w:val="00F11439"/>
    <w:rsid w:val="00F13ED7"/>
    <w:rsid w:val="00F27AFF"/>
    <w:rsid w:val="00F27C8E"/>
    <w:rsid w:val="00F30426"/>
    <w:rsid w:val="00F32957"/>
    <w:rsid w:val="00F335C3"/>
    <w:rsid w:val="00F41C23"/>
    <w:rsid w:val="00F41DF6"/>
    <w:rsid w:val="00F51601"/>
    <w:rsid w:val="00F53EA8"/>
    <w:rsid w:val="00F54775"/>
    <w:rsid w:val="00F56361"/>
    <w:rsid w:val="00F56BDC"/>
    <w:rsid w:val="00F574BC"/>
    <w:rsid w:val="00F60ED0"/>
    <w:rsid w:val="00F625D5"/>
    <w:rsid w:val="00F65AB0"/>
    <w:rsid w:val="00F669EE"/>
    <w:rsid w:val="00F6768E"/>
    <w:rsid w:val="00F72574"/>
    <w:rsid w:val="00F72935"/>
    <w:rsid w:val="00F76CD6"/>
    <w:rsid w:val="00F86CB3"/>
    <w:rsid w:val="00F870AD"/>
    <w:rsid w:val="00F957E9"/>
    <w:rsid w:val="00F9688A"/>
    <w:rsid w:val="00FA0A35"/>
    <w:rsid w:val="00FA131A"/>
    <w:rsid w:val="00FB0ADE"/>
    <w:rsid w:val="00FB253D"/>
    <w:rsid w:val="00FB3860"/>
    <w:rsid w:val="00FB3CDF"/>
    <w:rsid w:val="00FB43D3"/>
    <w:rsid w:val="00FB5370"/>
    <w:rsid w:val="00FC53AD"/>
    <w:rsid w:val="00FD1551"/>
    <w:rsid w:val="00FD5192"/>
    <w:rsid w:val="00FD6243"/>
    <w:rsid w:val="00FE0976"/>
    <w:rsid w:val="00FE5DD5"/>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95252635">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90346046">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70622301">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79513757">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562022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69904866">
      <w:bodyDiv w:val="1"/>
      <w:marLeft w:val="0"/>
      <w:marRight w:val="0"/>
      <w:marTop w:val="0"/>
      <w:marBottom w:val="0"/>
      <w:divBdr>
        <w:top w:val="none" w:sz="0" w:space="0" w:color="auto"/>
        <w:left w:val="none" w:sz="0" w:space="0" w:color="auto"/>
        <w:bottom w:val="none" w:sz="0" w:space="0" w:color="auto"/>
        <w:right w:val="none" w:sz="0" w:space="0" w:color="auto"/>
      </w:divBdr>
    </w:div>
    <w:div w:id="117040856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8171988">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2872204">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26889775">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797992574">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9694974">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2023-04-03T10:16:00Z</dcterms:created>
  <dcterms:modified xsi:type="dcterms:W3CDTF">2023-04-03T10:16:00Z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